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250" w:rsidRPr="00CF5F4A" w:rsidRDefault="00CF5F4A" w:rsidP="00A50250">
      <w:pPr>
        <w:tabs>
          <w:tab w:val="left" w:pos="-2127"/>
          <w:tab w:val="left" w:pos="567"/>
        </w:tabs>
        <w:autoSpaceDN w:val="0"/>
        <w:ind w:firstLine="284"/>
        <w:jc w:val="center"/>
        <w:rPr>
          <w:b/>
          <w:u w:val="single"/>
          <w:lang w:val="kk-KZ"/>
        </w:rPr>
      </w:pPr>
      <w:r w:rsidRPr="00CF5F4A">
        <w:rPr>
          <w:rFonts w:eastAsia="Calibri"/>
          <w:b/>
          <w:color w:val="000000"/>
          <w:u w:val="single"/>
          <w:lang w:val="kk-KZ" w:eastAsia="en-US"/>
        </w:rPr>
        <w:t xml:space="preserve">ҚР </w:t>
      </w:r>
      <w:r w:rsidRPr="00CF5F4A">
        <w:rPr>
          <w:rFonts w:eastAsia="Calibri"/>
          <w:b/>
          <w:color w:val="000000"/>
          <w:u w:val="single"/>
          <w:lang w:eastAsia="en-US"/>
        </w:rPr>
        <w:t>СТ ISO/IEC TR 27701 «</w:t>
      </w:r>
      <w:r w:rsidRPr="00CF5F4A">
        <w:rPr>
          <w:rFonts w:eastAsia="Calibri"/>
          <w:b/>
          <w:color w:val="000000"/>
          <w:u w:val="single"/>
          <w:lang w:val="kk-KZ" w:eastAsia="en-US"/>
        </w:rPr>
        <w:t>Қорғауды қамтамасыз ету әдістері мен құралдары. Дербес ақпарат менеджментіне қатысты ISO/IEC 27001 және ISO/IEC 27002 кеңейту. Талаптар және басшылық нұсқаулар»</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2A4C19" w:rsidRPr="00A004A9" w:rsidRDefault="002A4C19" w:rsidP="002A4C19">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CF5F4A" w:rsidRPr="001E1F60" w:rsidRDefault="00CF5F4A" w:rsidP="00CF5F4A">
      <w:pPr>
        <w:ind w:firstLine="709"/>
        <w:jc w:val="both"/>
        <w:rPr>
          <w:lang w:val="kk"/>
        </w:rPr>
      </w:pPr>
      <w:r w:rsidRPr="00401629">
        <w:rPr>
          <w:lang w:val="kk"/>
        </w:rPr>
        <w:t>Іс жүзінде әрбір ұйым жеке басын (дербес деректер) (ДД) анықтауға мүмкіндік беретін ақпаратты өңдейді. Сонымен қатар, өңделген ДД саны мен түрлері, сондай-ақ ұйым ДД өңдеуге қатысты басқа ұйымдармен ынтымақтастық қажет болатын жағдайлар саны артады. ДД өңдеу мәнмәтінінде құпиялылықты қорғау - бұл қоғамдық қажеттілік, сонымен қатар бүкіл әлемдегі арнайы заңнама және/немесе реттеу тақырыбы.</w:t>
      </w:r>
    </w:p>
    <w:p w:rsidR="00CF5F4A" w:rsidRPr="001E1F60" w:rsidRDefault="00CF5F4A" w:rsidP="00CF5F4A">
      <w:pPr>
        <w:ind w:firstLine="709"/>
        <w:jc w:val="both"/>
        <w:rPr>
          <w:lang w:val="kk"/>
        </w:rPr>
      </w:pPr>
      <w:r w:rsidRPr="00401629">
        <w:rPr>
          <w:lang w:val="kk"/>
        </w:rPr>
        <w:t>ISO/IEC 27001-де анықталған ақпараттық қауіпсіздік менеджмент жүйесі (АҚМЖ) жаңа менеджмент жүйесін қажет етпестен салада анықталған талаптарды қосуға арналған. ISO менеджмент жүйесінің стандарттары, оның ішінде салалық стандарттар бөлек немесе біріктірілген менеджмент жүйесі түрінде енгізу мүмкіндігімен жасалған.</w:t>
      </w:r>
    </w:p>
    <w:p w:rsidR="00CF5F4A" w:rsidRPr="001E1F60" w:rsidRDefault="00CF5F4A" w:rsidP="00CF5F4A">
      <w:pPr>
        <w:ind w:firstLine="709"/>
        <w:jc w:val="both"/>
        <w:rPr>
          <w:lang w:val="kk"/>
        </w:rPr>
      </w:pPr>
      <w:r w:rsidRPr="00401629">
        <w:rPr>
          <w:lang w:val="kk"/>
        </w:rPr>
        <w:t xml:space="preserve">ДД қорғау жөніндегі талаптар мен ұсынымдар ұйымның ортасына, атап айтқанда, ұлттық заңнаманың және/немесе нормативтік актілердің болуына байланысты ерекшеленеді. ISO/IEC 27001 осы ортаны түсінуді және назарға алуды талап етеді. </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CF5F4A" w:rsidRPr="001E1F60" w:rsidRDefault="00440571" w:rsidP="00CF5F4A">
      <w:pPr>
        <w:ind w:firstLine="709"/>
        <w:jc w:val="both"/>
        <w:rPr>
          <w:rFonts w:eastAsia="Consolas"/>
          <w:lang w:val="kk" w:eastAsia="en-US"/>
        </w:rPr>
      </w:pPr>
      <w:r w:rsidRPr="00D57059">
        <w:rPr>
          <w:lang w:val="kk-KZ"/>
        </w:rPr>
        <w:t>Нысанның сипаттамасы</w:t>
      </w:r>
      <w:r w:rsidR="00CF5F4A" w:rsidRPr="00CF5F4A">
        <w:rPr>
          <w:rFonts w:eastAsia="Consolas"/>
          <w:lang w:val="kk" w:eastAsia="en-US"/>
        </w:rPr>
        <w:t xml:space="preserve"> </w:t>
      </w:r>
      <w:r w:rsidR="00CF5F4A" w:rsidRPr="00CF5F4A">
        <w:rPr>
          <w:rFonts w:eastAsia="Consolas"/>
          <w:lang w:val="kk-KZ" w:eastAsia="en-US"/>
        </w:rPr>
        <w:t>с</w:t>
      </w:r>
      <w:r w:rsidR="00CF5F4A" w:rsidRPr="00401629">
        <w:rPr>
          <w:rFonts w:eastAsia="Consolas"/>
          <w:lang w:val="kk" w:eastAsia="en-US"/>
        </w:rPr>
        <w:t>тандарт ұйым мәнмәтінінде құпиялылықты басқару үшін ISO/IEC 27001 және ISO/IEC 27002 с</w:t>
      </w:r>
      <w:r w:rsidR="00CF5F4A">
        <w:rPr>
          <w:rFonts w:eastAsia="Consolas"/>
          <w:lang w:val="kk" w:eastAsia="en-US"/>
        </w:rPr>
        <w:t xml:space="preserve">тандарттарын кеңейту нысанында </w:t>
      </w:r>
      <w:r w:rsidR="00CF5F4A">
        <w:rPr>
          <w:rFonts w:eastAsia="Consolas"/>
          <w:lang w:val="kk-KZ" w:eastAsia="en-US"/>
        </w:rPr>
        <w:t>Қ</w:t>
      </w:r>
      <w:r w:rsidR="00CF5F4A" w:rsidRPr="00401629">
        <w:rPr>
          <w:rFonts w:eastAsia="Consolas"/>
          <w:lang w:val="kk" w:eastAsia="en-US"/>
        </w:rPr>
        <w:t>ұпиялылық туралы ақпаратты басқару жүйесін (PIMS) құру, енгізу, қолдау және тұрақты жетілдіру жөніндегі талаптарды айқындайды және ұсынымдарды қамтиды.</w:t>
      </w:r>
    </w:p>
    <w:p w:rsidR="00CF5F4A" w:rsidRPr="001E1F60" w:rsidRDefault="00CF5F4A" w:rsidP="00CF5F4A">
      <w:pPr>
        <w:ind w:firstLine="709"/>
        <w:jc w:val="both"/>
        <w:rPr>
          <w:rFonts w:eastAsia="Consolas"/>
          <w:lang w:val="kk" w:eastAsia="en-US"/>
        </w:rPr>
      </w:pPr>
      <w:r w:rsidRPr="00401629">
        <w:rPr>
          <w:rFonts w:eastAsia="Consolas"/>
          <w:lang w:val="kk" w:eastAsia="en-US"/>
        </w:rPr>
        <w:t>Стандарт PIMS-ке қатысты талаптарды анықтайды және PII өңдеуге жауапты және есеп беретін PI контроллері мен PII процессорларына арналған ұсыныстарды қамтиды.</w:t>
      </w:r>
    </w:p>
    <w:p w:rsidR="00CF5F4A" w:rsidRPr="001E1F60" w:rsidRDefault="00CF5F4A" w:rsidP="00CF5F4A">
      <w:pPr>
        <w:ind w:firstLine="709"/>
        <w:jc w:val="both"/>
        <w:rPr>
          <w:b/>
          <w:lang w:val="kk"/>
        </w:rPr>
      </w:pPr>
      <w:r w:rsidRPr="00401629">
        <w:rPr>
          <w:rFonts w:eastAsia="Consolas"/>
          <w:lang w:val="kk" w:eastAsia="en-US"/>
        </w:rPr>
        <w:t>Стандарт мемлекеттік және жеке компанияларды, мемлекеттік мекемелерді және коммерциялық емес ұйымдарды қоса алғанда, ISMS шеңберінде дербес деректерді өңдейтін дербес деректер контроллері және/немесе дербес деректер процессорлары болып табылатын ұйымдардың барлық типтері мен өлшемдеріне қолданылады.</w:t>
      </w:r>
    </w:p>
    <w:p w:rsidR="00440571" w:rsidRDefault="00440571" w:rsidP="00CF5F4A">
      <w:pPr>
        <w:tabs>
          <w:tab w:val="left" w:pos="-2127"/>
          <w:tab w:val="left" w:pos="567"/>
        </w:tabs>
        <w:autoSpaceDN w:val="0"/>
        <w:ind w:firstLine="284"/>
        <w:contextualSpacing/>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t xml:space="preserve">Негізгі нормативтік база (бастапқы көз) </w:t>
      </w:r>
      <w:r w:rsidR="00CF5F4A" w:rsidRPr="00423E92">
        <w:rPr>
          <w:rFonts w:eastAsia="Consolas"/>
          <w:lang w:val="kk" w:eastAsia="en-US"/>
        </w:rPr>
        <w:t>ISO/IEC 27701:2019 Security techniques — extension to ISO/IEC 27001 and ISO/IEC 27002 for privacy information management — requirements and guidelines (</w:t>
      </w:r>
      <w:r w:rsidR="00CF5F4A" w:rsidRPr="00401629">
        <w:rPr>
          <w:rFonts w:eastAsia="Consolas"/>
          <w:i/>
          <w:lang w:val="kk" w:eastAsia="en-US"/>
        </w:rPr>
        <w:t>Қорғауды қамтамасыз ету әдістері мен құралдары. Дербес ақпарат менеджментіне қатысты ISO/IEC 27001 және ISO/IEC 27002 кеңейтуі. Талаптар және басшылық нұсқаулар</w:t>
      </w:r>
      <w:r w:rsidR="00CF5F4A" w:rsidRPr="00423E92">
        <w:rPr>
          <w:rFonts w:eastAsia="Consolas"/>
          <w:lang w:val="kk" w:eastAsia="en-US"/>
        </w:rPr>
        <w:t>)</w:t>
      </w:r>
      <w:r w:rsidR="00CF5F4A" w:rsidRPr="000E1DD8">
        <w:rPr>
          <w:rFonts w:eastAsia="Consolas"/>
          <w:i/>
          <w:lang w:val="kk" w:eastAsia="en-US"/>
        </w:rPr>
        <w:t xml:space="preserve"> халықаралық стандартымен бірдей</w:t>
      </w:r>
      <w:r w:rsidR="00AA75A7" w:rsidRPr="006A52C0">
        <w:rPr>
          <w:rFonts w:eastAsia="Consolas"/>
          <w:lang w:val="kk" w:eastAsia="en-US"/>
        </w:rPr>
        <w:t xml:space="preserve">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lastRenderedPageBreak/>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C36" w:rsidRDefault="00307C36" w:rsidP="000B6F37">
      <w:r>
        <w:separator/>
      </w:r>
    </w:p>
  </w:endnote>
  <w:endnote w:type="continuationSeparator" w:id="0">
    <w:p w:rsidR="00307C36" w:rsidRDefault="00307C36"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C36" w:rsidRDefault="00307C36" w:rsidP="000B6F37">
      <w:r>
        <w:separator/>
      </w:r>
    </w:p>
  </w:footnote>
  <w:footnote w:type="continuationSeparator" w:id="0">
    <w:p w:rsidR="00307C36" w:rsidRDefault="00307C36"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240C10" w:rsidRPr="00240C10">
          <w:rPr>
            <w:noProof/>
            <w:lang w:val="ru-RU"/>
          </w:rPr>
          <w:t>1</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D77B0"/>
    <w:rsid w:val="00105500"/>
    <w:rsid w:val="00141E8A"/>
    <w:rsid w:val="001716C5"/>
    <w:rsid w:val="00240C10"/>
    <w:rsid w:val="00287A0A"/>
    <w:rsid w:val="002A4C19"/>
    <w:rsid w:val="002C5871"/>
    <w:rsid w:val="003038BD"/>
    <w:rsid w:val="00307C36"/>
    <w:rsid w:val="003A04DA"/>
    <w:rsid w:val="00404785"/>
    <w:rsid w:val="0042614E"/>
    <w:rsid w:val="00440571"/>
    <w:rsid w:val="00494C5A"/>
    <w:rsid w:val="004C2FA1"/>
    <w:rsid w:val="004C7CEA"/>
    <w:rsid w:val="004E456D"/>
    <w:rsid w:val="004F7134"/>
    <w:rsid w:val="005443E7"/>
    <w:rsid w:val="00562675"/>
    <w:rsid w:val="005B0842"/>
    <w:rsid w:val="0061061E"/>
    <w:rsid w:val="00615B4C"/>
    <w:rsid w:val="00622F7E"/>
    <w:rsid w:val="00696804"/>
    <w:rsid w:val="006A07E6"/>
    <w:rsid w:val="006A68C8"/>
    <w:rsid w:val="006C639D"/>
    <w:rsid w:val="006F4245"/>
    <w:rsid w:val="007158FD"/>
    <w:rsid w:val="00727A25"/>
    <w:rsid w:val="00770C65"/>
    <w:rsid w:val="00774CF4"/>
    <w:rsid w:val="00846438"/>
    <w:rsid w:val="00862E51"/>
    <w:rsid w:val="0086611C"/>
    <w:rsid w:val="008704B2"/>
    <w:rsid w:val="00884DED"/>
    <w:rsid w:val="00891D00"/>
    <w:rsid w:val="008A1C77"/>
    <w:rsid w:val="008A4144"/>
    <w:rsid w:val="00921596"/>
    <w:rsid w:val="00945A53"/>
    <w:rsid w:val="009516F3"/>
    <w:rsid w:val="009912D3"/>
    <w:rsid w:val="009A1791"/>
    <w:rsid w:val="009C0DB7"/>
    <w:rsid w:val="009C30B5"/>
    <w:rsid w:val="009C3F8D"/>
    <w:rsid w:val="009C44F8"/>
    <w:rsid w:val="00A46CC5"/>
    <w:rsid w:val="00A50250"/>
    <w:rsid w:val="00A60D21"/>
    <w:rsid w:val="00A70E24"/>
    <w:rsid w:val="00A80B1F"/>
    <w:rsid w:val="00A944B5"/>
    <w:rsid w:val="00AA524F"/>
    <w:rsid w:val="00AA606C"/>
    <w:rsid w:val="00AA751C"/>
    <w:rsid w:val="00AA75A7"/>
    <w:rsid w:val="00AD3168"/>
    <w:rsid w:val="00AD341C"/>
    <w:rsid w:val="00AD7FF1"/>
    <w:rsid w:val="00B141F3"/>
    <w:rsid w:val="00B633BF"/>
    <w:rsid w:val="00BA7A22"/>
    <w:rsid w:val="00BB1D6B"/>
    <w:rsid w:val="00BC1244"/>
    <w:rsid w:val="00BC1CC5"/>
    <w:rsid w:val="00BC4C9D"/>
    <w:rsid w:val="00BD4611"/>
    <w:rsid w:val="00BF16A8"/>
    <w:rsid w:val="00C358ED"/>
    <w:rsid w:val="00C640F0"/>
    <w:rsid w:val="00C7288D"/>
    <w:rsid w:val="00C766DF"/>
    <w:rsid w:val="00C770A6"/>
    <w:rsid w:val="00C92C4E"/>
    <w:rsid w:val="00CE1D7D"/>
    <w:rsid w:val="00CE3285"/>
    <w:rsid w:val="00CF5F4A"/>
    <w:rsid w:val="00D026D6"/>
    <w:rsid w:val="00D139F0"/>
    <w:rsid w:val="00D4203D"/>
    <w:rsid w:val="00D57059"/>
    <w:rsid w:val="00D60535"/>
    <w:rsid w:val="00D75072"/>
    <w:rsid w:val="00E05713"/>
    <w:rsid w:val="00E61075"/>
    <w:rsid w:val="00E74E78"/>
    <w:rsid w:val="00EA0FF4"/>
    <w:rsid w:val="00EB54CB"/>
    <w:rsid w:val="00ED428E"/>
    <w:rsid w:val="00F049A4"/>
    <w:rsid w:val="00F46964"/>
    <w:rsid w:val="00F57B03"/>
    <w:rsid w:val="00F74C0B"/>
    <w:rsid w:val="00F84568"/>
    <w:rsid w:val="00F92FD0"/>
    <w:rsid w:val="00F934BC"/>
    <w:rsid w:val="00FB0DD2"/>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E0A59-113D-42D1-B714-5EAB19475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553</Words>
  <Characters>3158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58</cp:revision>
  <dcterms:created xsi:type="dcterms:W3CDTF">2022-06-07T10:37:00Z</dcterms:created>
  <dcterms:modified xsi:type="dcterms:W3CDTF">2022-06-28T06:04:00Z</dcterms:modified>
</cp:coreProperties>
</file>